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43FB" w:rsidRDefault="00893869">
      <w:r>
        <w:t>Ch</w:t>
      </w:r>
      <w:r w:rsidR="005C1209">
        <w:t>r</w:t>
      </w:r>
      <w:r>
        <w:t>istophe Blanchet</w:t>
      </w:r>
    </w:p>
    <w:p w:rsidR="005C1209" w:rsidRDefault="005C1209"/>
    <w:p w:rsidR="005C1209" w:rsidRPr="005C1209" w:rsidRDefault="005C1209" w:rsidP="005C1209">
      <w:pPr>
        <w:shd w:val="clear" w:color="auto" w:fill="FFFFFF"/>
        <w:rPr>
          <w:rFonts w:ascii="Arial" w:eastAsia="Times New Roman" w:hAnsi="Arial" w:cs="Arial"/>
          <w:color w:val="000000"/>
          <w:kern w:val="0"/>
          <w:lang w:eastAsia="fr-FR"/>
          <w14:ligatures w14:val="none"/>
        </w:rPr>
      </w:pPr>
      <w:r w:rsidRPr="005C1209">
        <w:rPr>
          <w:rFonts w:ascii="Arial" w:eastAsia="Times New Roman" w:hAnsi="Arial" w:cs="Arial"/>
          <w:color w:val="000000"/>
          <w:kern w:val="0"/>
          <w:lang w:eastAsia="fr-FR"/>
          <w14:ligatures w14:val="none"/>
        </w:rPr>
        <w:t>Services numériques cloud IFB-Biosphère pour les applications en Biologie</w:t>
      </w:r>
    </w:p>
    <w:p w:rsidR="005C1209" w:rsidRPr="005C1209" w:rsidRDefault="005C1209" w:rsidP="005C1209">
      <w:pPr>
        <w:shd w:val="clear" w:color="auto" w:fill="FFFFFF"/>
        <w:rPr>
          <w:rFonts w:ascii="Arial" w:eastAsia="Times New Roman" w:hAnsi="Arial" w:cs="Arial"/>
          <w:color w:val="000000"/>
          <w:kern w:val="0"/>
          <w:lang w:eastAsia="fr-FR"/>
          <w14:ligatures w14:val="none"/>
        </w:rPr>
      </w:pPr>
    </w:p>
    <w:p w:rsidR="005C1209" w:rsidRPr="005C1209" w:rsidRDefault="005C1209" w:rsidP="005C1209">
      <w:pPr>
        <w:shd w:val="clear" w:color="auto" w:fill="FFFFFF"/>
        <w:jc w:val="both"/>
        <w:rPr>
          <w:rFonts w:ascii="Arial" w:eastAsia="Times New Roman" w:hAnsi="Arial" w:cs="Arial"/>
          <w:color w:val="000000"/>
          <w:kern w:val="0"/>
          <w:lang w:eastAsia="fr-FR"/>
          <w14:ligatures w14:val="none"/>
        </w:rPr>
      </w:pPr>
      <w:r w:rsidRPr="005C1209">
        <w:rPr>
          <w:rFonts w:ascii="Arial" w:eastAsia="Times New Roman" w:hAnsi="Arial" w:cs="Arial"/>
          <w:color w:val="000000"/>
          <w:kern w:val="0"/>
          <w:lang w:eastAsia="fr-FR"/>
          <w14:ligatures w14:val="none"/>
        </w:rPr>
        <w:t xml:space="preserve">Le cloud de l'Institut Français de </w:t>
      </w:r>
      <w:proofErr w:type="spellStart"/>
      <w:r w:rsidRPr="005C1209">
        <w:rPr>
          <w:rFonts w:ascii="Arial" w:eastAsia="Times New Roman" w:hAnsi="Arial" w:cs="Arial"/>
          <w:color w:val="000000"/>
          <w:kern w:val="0"/>
          <w:lang w:eastAsia="fr-FR"/>
          <w14:ligatures w14:val="none"/>
        </w:rPr>
        <w:t>Bioinformatique</w:t>
      </w:r>
      <w:proofErr w:type="spellEnd"/>
      <w:r w:rsidRPr="005C1209">
        <w:rPr>
          <w:rFonts w:ascii="Arial" w:eastAsia="Times New Roman" w:hAnsi="Arial" w:cs="Arial"/>
          <w:color w:val="000000"/>
          <w:kern w:val="0"/>
          <w:lang w:eastAsia="fr-FR"/>
          <w14:ligatures w14:val="none"/>
        </w:rPr>
        <w:t xml:space="preserve"> - IFB-Biosphère - fournit aux scientifiques de nombreux services numériques pour les applications en Biologie. Il leur permet de déployer à la demande des environnements numériques de recherche, sous la forme de machines virtuelles (VM) avec les outils </w:t>
      </w:r>
      <w:proofErr w:type="spellStart"/>
      <w:r w:rsidRPr="005C1209">
        <w:rPr>
          <w:rFonts w:ascii="Arial" w:eastAsia="Times New Roman" w:hAnsi="Arial" w:cs="Arial"/>
          <w:color w:val="000000"/>
          <w:kern w:val="0"/>
          <w:lang w:eastAsia="fr-FR"/>
          <w14:ligatures w14:val="none"/>
        </w:rPr>
        <w:t>bioinformatiques</w:t>
      </w:r>
      <w:proofErr w:type="spellEnd"/>
      <w:r w:rsidRPr="005C1209">
        <w:rPr>
          <w:rFonts w:ascii="Arial" w:eastAsia="Times New Roman" w:hAnsi="Arial" w:cs="Arial"/>
          <w:color w:val="000000"/>
          <w:kern w:val="0"/>
          <w:lang w:eastAsia="fr-FR"/>
          <w14:ligatures w14:val="none"/>
        </w:rPr>
        <w:t xml:space="preserve"> intégrés pour leurs analyses des données biologiques. Le cloud IFB-Biosphère propose notamment un portail web </w:t>
      </w:r>
      <w:proofErr w:type="spellStart"/>
      <w:r w:rsidRPr="005C1209">
        <w:rPr>
          <w:rFonts w:ascii="Arial" w:eastAsia="Times New Roman" w:hAnsi="Arial" w:cs="Arial"/>
          <w:color w:val="000000"/>
          <w:kern w:val="0"/>
          <w:lang w:eastAsia="fr-FR"/>
          <w14:ligatures w14:val="none"/>
        </w:rPr>
        <w:t>multi-cloud</w:t>
      </w:r>
      <w:proofErr w:type="spellEnd"/>
      <w:r w:rsidRPr="005C1209">
        <w:rPr>
          <w:rFonts w:ascii="Arial" w:eastAsia="Times New Roman" w:hAnsi="Arial" w:cs="Arial"/>
          <w:color w:val="000000"/>
          <w:kern w:val="0"/>
          <w:lang w:eastAsia="fr-FR"/>
          <w14:ligatures w14:val="none"/>
        </w:rPr>
        <w:t xml:space="preserve"> pour déployer les environnements scientifiques disponibles sur les 8 sites cloud de l'IFB. Pour cela, le portail Biosphère fournit plusieurs services centraux : un catalogue des environnements </w:t>
      </w:r>
      <w:proofErr w:type="spellStart"/>
      <w:r w:rsidRPr="005C1209">
        <w:rPr>
          <w:rFonts w:ascii="Arial" w:eastAsia="Times New Roman" w:hAnsi="Arial" w:cs="Arial"/>
          <w:color w:val="000000"/>
          <w:kern w:val="0"/>
          <w:lang w:eastAsia="fr-FR"/>
          <w14:ligatures w14:val="none"/>
        </w:rPr>
        <w:t>bioinformatiques</w:t>
      </w:r>
      <w:proofErr w:type="spellEnd"/>
      <w:r w:rsidRPr="005C1209">
        <w:rPr>
          <w:rFonts w:ascii="Arial" w:eastAsia="Times New Roman" w:hAnsi="Arial" w:cs="Arial"/>
          <w:color w:val="000000"/>
          <w:kern w:val="0"/>
          <w:lang w:eastAsia="fr-FR"/>
          <w14:ligatures w14:val="none"/>
        </w:rPr>
        <w:t xml:space="preserve"> (</w:t>
      </w:r>
      <w:proofErr w:type="spellStart"/>
      <w:r w:rsidRPr="005C1209">
        <w:rPr>
          <w:rFonts w:ascii="Arial" w:eastAsia="Times New Roman" w:hAnsi="Arial" w:cs="Arial"/>
          <w:color w:val="000000"/>
          <w:kern w:val="0"/>
          <w:lang w:eastAsia="fr-FR"/>
          <w14:ligatures w14:val="none"/>
        </w:rPr>
        <w:t>RAINBio</w:t>
      </w:r>
      <w:proofErr w:type="spellEnd"/>
      <w:r w:rsidRPr="005C1209">
        <w:rPr>
          <w:rFonts w:ascii="Arial" w:eastAsia="Times New Roman" w:hAnsi="Arial" w:cs="Arial"/>
          <w:color w:val="000000"/>
          <w:kern w:val="0"/>
          <w:lang w:eastAsia="fr-FR"/>
          <w14:ligatures w14:val="none"/>
        </w:rPr>
        <w:t xml:space="preserve">), un tableau de bord pour la gestion des VM et des données, et un service d'authentification des utilisateurs basé sur la fédération d'identité </w:t>
      </w:r>
      <w:proofErr w:type="spellStart"/>
      <w:r w:rsidRPr="005C1209">
        <w:rPr>
          <w:rFonts w:ascii="Arial" w:eastAsia="Times New Roman" w:hAnsi="Arial" w:cs="Arial"/>
          <w:color w:val="000000"/>
          <w:kern w:val="0"/>
          <w:lang w:eastAsia="fr-FR"/>
          <w14:ligatures w14:val="none"/>
        </w:rPr>
        <w:t>Renater</w:t>
      </w:r>
      <w:proofErr w:type="spellEnd"/>
      <w:r w:rsidRPr="005C1209">
        <w:rPr>
          <w:rFonts w:ascii="Arial" w:eastAsia="Times New Roman" w:hAnsi="Arial" w:cs="Arial"/>
          <w:color w:val="000000"/>
          <w:kern w:val="0"/>
          <w:lang w:eastAsia="fr-FR"/>
          <w14:ligatures w14:val="none"/>
        </w:rPr>
        <w:t xml:space="preserve">. L'intégration des services scientifiques dans le cloud est faite sous la forme de VM prédéfinies par les développeurs, et déployables en un clic par les chercheurs et ingénieurs. Ces services numériques sont publiés dans le catalogue </w:t>
      </w:r>
      <w:proofErr w:type="spellStart"/>
      <w:r w:rsidRPr="005C1209">
        <w:rPr>
          <w:rFonts w:ascii="Arial" w:eastAsia="Times New Roman" w:hAnsi="Arial" w:cs="Arial"/>
          <w:color w:val="000000"/>
          <w:kern w:val="0"/>
          <w:lang w:eastAsia="fr-FR"/>
          <w14:ligatures w14:val="none"/>
        </w:rPr>
        <w:t>RAINBio</w:t>
      </w:r>
      <w:proofErr w:type="spellEnd"/>
      <w:r w:rsidRPr="005C1209">
        <w:rPr>
          <w:rFonts w:ascii="Arial" w:eastAsia="Times New Roman" w:hAnsi="Arial" w:cs="Arial"/>
          <w:color w:val="000000"/>
          <w:kern w:val="0"/>
          <w:lang w:eastAsia="fr-FR"/>
          <w14:ligatures w14:val="none"/>
        </w:rPr>
        <w:t>, regroupant des logiciels scientifiques communs, notamment R/</w:t>
      </w:r>
      <w:proofErr w:type="spellStart"/>
      <w:r w:rsidRPr="005C1209">
        <w:rPr>
          <w:rFonts w:ascii="Arial" w:eastAsia="Times New Roman" w:hAnsi="Arial" w:cs="Arial"/>
          <w:color w:val="000000"/>
          <w:kern w:val="0"/>
          <w:lang w:eastAsia="fr-FR"/>
          <w14:ligatures w14:val="none"/>
        </w:rPr>
        <w:t>Rstudio</w:t>
      </w:r>
      <w:proofErr w:type="spellEnd"/>
      <w:r w:rsidRPr="005C1209">
        <w:rPr>
          <w:rFonts w:ascii="Arial" w:eastAsia="Times New Roman" w:hAnsi="Arial" w:cs="Arial"/>
          <w:color w:val="000000"/>
          <w:kern w:val="0"/>
          <w:lang w:eastAsia="fr-FR"/>
          <w14:ligatures w14:val="none"/>
        </w:rPr>
        <w:t>/</w:t>
      </w:r>
      <w:proofErr w:type="spellStart"/>
      <w:r w:rsidRPr="005C1209">
        <w:rPr>
          <w:rFonts w:ascii="Arial" w:eastAsia="Times New Roman" w:hAnsi="Arial" w:cs="Arial"/>
          <w:color w:val="000000"/>
          <w:kern w:val="0"/>
          <w:lang w:eastAsia="fr-FR"/>
          <w14:ligatures w14:val="none"/>
        </w:rPr>
        <w:t>Shiny</w:t>
      </w:r>
      <w:proofErr w:type="spellEnd"/>
      <w:r w:rsidRPr="005C1209">
        <w:rPr>
          <w:rFonts w:ascii="Arial" w:eastAsia="Times New Roman" w:hAnsi="Arial" w:cs="Arial"/>
          <w:color w:val="000000"/>
          <w:kern w:val="0"/>
          <w:lang w:eastAsia="fr-FR"/>
          <w14:ligatures w14:val="none"/>
        </w:rPr>
        <w:t xml:space="preserve">, </w:t>
      </w:r>
      <w:proofErr w:type="spellStart"/>
      <w:r w:rsidRPr="005C1209">
        <w:rPr>
          <w:rFonts w:ascii="Arial" w:eastAsia="Times New Roman" w:hAnsi="Arial" w:cs="Arial"/>
          <w:color w:val="000000"/>
          <w:kern w:val="0"/>
          <w:lang w:eastAsia="fr-FR"/>
          <w14:ligatures w14:val="none"/>
        </w:rPr>
        <w:t>Jupyter</w:t>
      </w:r>
      <w:proofErr w:type="spellEnd"/>
      <w:r w:rsidRPr="005C1209">
        <w:rPr>
          <w:rFonts w:ascii="Arial" w:eastAsia="Times New Roman" w:hAnsi="Arial" w:cs="Arial"/>
          <w:color w:val="000000"/>
          <w:kern w:val="0"/>
          <w:lang w:eastAsia="fr-FR"/>
          <w14:ligatures w14:val="none"/>
        </w:rPr>
        <w:t xml:space="preserve">, </w:t>
      </w:r>
      <w:proofErr w:type="spellStart"/>
      <w:r w:rsidRPr="005C1209">
        <w:rPr>
          <w:rFonts w:ascii="Arial" w:eastAsia="Times New Roman" w:hAnsi="Arial" w:cs="Arial"/>
          <w:color w:val="000000"/>
          <w:kern w:val="0"/>
          <w:lang w:eastAsia="fr-FR"/>
          <w14:ligatures w14:val="none"/>
        </w:rPr>
        <w:t>Nextflow</w:t>
      </w:r>
      <w:proofErr w:type="spellEnd"/>
      <w:r w:rsidRPr="005C1209">
        <w:rPr>
          <w:rFonts w:ascii="Arial" w:eastAsia="Times New Roman" w:hAnsi="Arial" w:cs="Arial"/>
          <w:color w:val="000000"/>
          <w:kern w:val="0"/>
          <w:lang w:eastAsia="fr-FR"/>
          <w14:ligatures w14:val="none"/>
        </w:rPr>
        <w:t xml:space="preserve"> et </w:t>
      </w:r>
      <w:proofErr w:type="spellStart"/>
      <w:r w:rsidRPr="005C1209">
        <w:rPr>
          <w:rFonts w:ascii="Arial" w:eastAsia="Times New Roman" w:hAnsi="Arial" w:cs="Arial"/>
          <w:color w:val="000000"/>
          <w:kern w:val="0"/>
          <w:lang w:eastAsia="fr-FR"/>
          <w14:ligatures w14:val="none"/>
        </w:rPr>
        <w:t>Snakemake</w:t>
      </w:r>
      <w:proofErr w:type="spellEnd"/>
      <w:r w:rsidRPr="005C1209">
        <w:rPr>
          <w:rFonts w:ascii="Arial" w:eastAsia="Times New Roman" w:hAnsi="Arial" w:cs="Arial"/>
          <w:color w:val="000000"/>
          <w:kern w:val="0"/>
          <w:lang w:eastAsia="fr-FR"/>
          <w14:ligatures w14:val="none"/>
        </w:rPr>
        <w:t>, très utilisés par la communauté, et d'autres outils plus spécifiques en collaboration avec les développeurs et experts du domaine. Le cloud IFB-Biosphère est utilisé pour la recherche en Biologie, et comme infrastructure numérique pour les formations scientifiques diverses comme les écoles thématiques, les cursus universitaires, les ateliers techniques et les hackathons.</w:t>
      </w:r>
    </w:p>
    <w:p w:rsidR="005C1209" w:rsidRDefault="005C1209"/>
    <w:sectPr w:rsidR="005C1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69"/>
    <w:rsid w:val="000E696C"/>
    <w:rsid w:val="002E43FB"/>
    <w:rsid w:val="005C1209"/>
    <w:rsid w:val="00800738"/>
    <w:rsid w:val="00893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C450CE"/>
  <w15:chartTrackingRefBased/>
  <w15:docId w15:val="{DF064995-8CFF-784E-A012-81486226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64874">
      <w:bodyDiv w:val="1"/>
      <w:marLeft w:val="0"/>
      <w:marRight w:val="0"/>
      <w:marTop w:val="0"/>
      <w:marBottom w:val="0"/>
      <w:divBdr>
        <w:top w:val="none" w:sz="0" w:space="0" w:color="auto"/>
        <w:left w:val="none" w:sz="0" w:space="0" w:color="auto"/>
        <w:bottom w:val="none" w:sz="0" w:space="0" w:color="auto"/>
        <w:right w:val="none" w:sz="0" w:space="0" w:color="auto"/>
      </w:divBdr>
      <w:divsChild>
        <w:div w:id="1080061099">
          <w:marLeft w:val="0"/>
          <w:marRight w:val="0"/>
          <w:marTop w:val="0"/>
          <w:marBottom w:val="0"/>
          <w:divBdr>
            <w:top w:val="none" w:sz="0" w:space="0" w:color="auto"/>
            <w:left w:val="none" w:sz="0" w:space="0" w:color="auto"/>
            <w:bottom w:val="none" w:sz="0" w:space="0" w:color="auto"/>
            <w:right w:val="none" w:sz="0" w:space="0" w:color="auto"/>
          </w:divBdr>
        </w:div>
        <w:div w:id="332607881">
          <w:marLeft w:val="0"/>
          <w:marRight w:val="0"/>
          <w:marTop w:val="0"/>
          <w:marBottom w:val="0"/>
          <w:divBdr>
            <w:top w:val="none" w:sz="0" w:space="0" w:color="auto"/>
            <w:left w:val="none" w:sz="0" w:space="0" w:color="auto"/>
            <w:bottom w:val="none" w:sz="0" w:space="0" w:color="auto"/>
            <w:right w:val="none" w:sz="0" w:space="0" w:color="auto"/>
          </w:divBdr>
        </w:div>
        <w:div w:id="199197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1385</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Perseil</dc:creator>
  <cp:keywords/>
  <dc:description/>
  <cp:lastModifiedBy>Isabelle Perseil</cp:lastModifiedBy>
  <cp:revision>2</cp:revision>
  <dcterms:created xsi:type="dcterms:W3CDTF">2024-09-02T13:36:00Z</dcterms:created>
  <dcterms:modified xsi:type="dcterms:W3CDTF">2024-09-02T13:42:00Z</dcterms:modified>
</cp:coreProperties>
</file>